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方正仿宋_GBK" w:hAnsi="宋体" w:eastAsia="方正仿宋_GBK" w:cs="宋体"/>
          <w:color w:val="000000"/>
          <w:kern w:val="0"/>
        </w:rPr>
      </w:pPr>
      <w:r>
        <w:rPr>
          <w:rFonts w:hint="eastAsia" w:ascii="方正仿宋_GBK" w:hAnsi="宋体" w:eastAsia="方正仿宋_GBK" w:cs="宋体"/>
          <w:color w:val="000000"/>
          <w:kern w:val="0"/>
        </w:rPr>
        <w:t>附件1</w:t>
      </w:r>
    </w:p>
    <w:p>
      <w:pPr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>文山交投集团园林绿化工程有限公司</w:t>
      </w:r>
    </w:p>
    <w:p>
      <w:pPr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>岗位需求表</w:t>
      </w:r>
    </w:p>
    <w:tbl>
      <w:tblPr>
        <w:tblStyle w:val="4"/>
        <w:tblW w:w="1230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6"/>
        <w:gridCol w:w="1125"/>
        <w:gridCol w:w="675"/>
        <w:gridCol w:w="450"/>
        <w:gridCol w:w="750"/>
        <w:gridCol w:w="690"/>
        <w:gridCol w:w="1230"/>
        <w:gridCol w:w="930"/>
        <w:gridCol w:w="2745"/>
        <w:gridCol w:w="1005"/>
        <w:gridCol w:w="1170"/>
        <w:gridCol w:w="98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5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22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1"/>
                <w:szCs w:val="21"/>
              </w:rPr>
              <w:t>招聘计划</w:t>
            </w:r>
          </w:p>
        </w:tc>
        <w:tc>
          <w:tcPr>
            <w:tcW w:w="852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1"/>
                <w:szCs w:val="21"/>
              </w:rPr>
              <w:t>所    需    资    格    条   件</w:t>
            </w:r>
          </w:p>
        </w:tc>
        <w:tc>
          <w:tcPr>
            <w:tcW w:w="9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1"/>
                <w:szCs w:val="21"/>
              </w:rPr>
              <w:t>薪酬及福利待遇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5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方正仿宋_GBK" w:eastAsia="方正仿宋_GBK" w:cs="方正仿宋_GBK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1"/>
                <w:szCs w:val="21"/>
              </w:rPr>
              <w:t>职位名称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1"/>
                <w:szCs w:val="21"/>
              </w:rPr>
              <w:t>招聘人数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1"/>
                <w:szCs w:val="21"/>
              </w:rPr>
              <w:t>性别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1"/>
                <w:szCs w:val="21"/>
              </w:rPr>
              <w:t>学历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1"/>
                <w:szCs w:val="21"/>
              </w:rPr>
              <w:t>专业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1"/>
                <w:szCs w:val="21"/>
              </w:rPr>
              <w:t>工作经验及岗位经验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1"/>
                <w:szCs w:val="21"/>
              </w:rPr>
              <w:t>职称及职业资格要求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1"/>
                <w:szCs w:val="21"/>
              </w:rPr>
              <w:t>工作职责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1"/>
                <w:szCs w:val="21"/>
              </w:rPr>
              <w:t>技能要求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1"/>
                <w:szCs w:val="21"/>
              </w:rPr>
              <w:t>能力素质要求</w:t>
            </w:r>
          </w:p>
        </w:tc>
        <w:tc>
          <w:tcPr>
            <w:tcW w:w="9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  <w:t>副总经理兼技术总监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  <w:t>不限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  <w:t>大学本科及以上学历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  <w:t>园林绿化相关专业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  <w:t>有园林绿化工程设计、开发及项目管理经验能力者优先；限40岁以下。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  <w:t>林业或园艺职称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  <w:t>1、负责审定并监督工程项目工作计划的执行；</w:t>
            </w:r>
          </w:p>
          <w:p>
            <w:pPr>
              <w:widowControl/>
              <w:spacing w:line="300" w:lineRule="exact"/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  <w:t>2、参与规划设计，绿化施工，工程监理招投标工作；</w:t>
            </w:r>
          </w:p>
          <w:p>
            <w:pPr>
              <w:widowControl/>
              <w:spacing w:line="300" w:lineRule="exact"/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  <w:t>3、负责组织图纸会审，协调前期工程办理、设计变更、材料代用等手续，协调造价合同，对工程主要绿化苗木、基地的考察、选型及询价定价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  <w:t>较强的公文写作能力；能熟练运用工程图纸类办公软件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  <w:t>书面表达能力、沟通协调能力、信息收集能力、总结归纳能力、保密意识、执行力、谈判能力、目标管理能力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  <w:t>年薪11万（固定薪酬+浮动薪酬）。公司按有关规定缴纳五险一金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3" w:hRule="atLeast"/>
          <w:jc w:val="center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  <w:t>行政后勤岗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  <w:t>不限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  <w:t>大专及以上学历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  <w:t>专业不限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  <w:t>能熟练运用办公软件，有2年以上企业文员工作经验，在过国企或集团下属公司，了解公司文化及管理者优先，限38岁以下；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  <w:t>不限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00" w:lineRule="exact"/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  <w:t>负责行政事务、证照管理等工作。</w:t>
            </w:r>
          </w:p>
          <w:p>
            <w:pPr>
              <w:widowControl/>
              <w:numPr>
                <w:ilvl w:val="0"/>
                <w:numId w:val="1"/>
              </w:numPr>
              <w:spacing w:line="300" w:lineRule="exact"/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  <w:t>负责后勤管理工作。</w:t>
            </w:r>
          </w:p>
          <w:p>
            <w:pPr>
              <w:widowControl/>
              <w:numPr>
                <w:ilvl w:val="0"/>
                <w:numId w:val="1"/>
              </w:numPr>
              <w:spacing w:line="300" w:lineRule="exact"/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  <w:t>协助开展公司对外联络等工作。</w:t>
            </w:r>
          </w:p>
          <w:p>
            <w:pPr>
              <w:widowControl/>
              <w:numPr>
                <w:ilvl w:val="0"/>
                <w:numId w:val="1"/>
              </w:numPr>
              <w:spacing w:line="300" w:lineRule="exact"/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  <w:t>负责办公用品的采购、入库、领用登记等工作。</w:t>
            </w:r>
          </w:p>
          <w:p>
            <w:pPr>
              <w:widowControl/>
              <w:numPr>
                <w:ilvl w:val="0"/>
                <w:numId w:val="1"/>
              </w:numPr>
              <w:spacing w:line="300" w:lineRule="exact"/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  <w:t>完成直接上级交办的其他业务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  <w:t>较强的公文写作能力；能熟练运用各种办公软件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  <w:t>具有良好的沟通、协调能力及较强的保密意识，有工作经验、管理能力强者可适当放宽录用条件。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  <w:t>年薪5至7万（固定薪酬+浮动薪酬）。公司按有关规定缴纳五险一金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0" w:hRule="atLeast"/>
          <w:jc w:val="center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  <w:t>技术员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  <w:t>不限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  <w:t>大专及以上学历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  <w:t>园林园艺、土木工程等相关专业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  <w:t>有绿化种植、养护、管理工作经验者优先，限38岁以下；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  <w:t>不限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300" w:lineRule="exact"/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  <w:t>负责施工测量、图纸收集、整理、绘制、现场施工等工作。</w:t>
            </w:r>
          </w:p>
          <w:p>
            <w:pPr>
              <w:widowControl/>
              <w:numPr>
                <w:ilvl w:val="0"/>
                <w:numId w:val="2"/>
              </w:numPr>
              <w:spacing w:line="300" w:lineRule="exact"/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  <w:t>负责对绿化苗木培育、种植、病虫害防治等日常管护工作。</w:t>
            </w:r>
          </w:p>
          <w:p>
            <w:pPr>
              <w:widowControl/>
              <w:numPr>
                <w:ilvl w:val="0"/>
                <w:numId w:val="2"/>
              </w:numPr>
              <w:spacing w:line="300" w:lineRule="exact"/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  <w:t>积极完成上级交办的各项任务。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  <w:t>熟练掌握各种绿化苗木生长状况及规律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  <w:t>具有较强书面表达能力、沟通协调能力及保密意识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  <w:t>年薪6万至10万（固定薪酬+浮动薪酬）。公司按有关规定缴纳五险一金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89D0B84"/>
    <w:multiLevelType w:val="singleLevel"/>
    <w:tmpl w:val="D89D0B84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7B063D7"/>
    <w:multiLevelType w:val="singleLevel"/>
    <w:tmpl w:val="57B063D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7D07BE"/>
    <w:rsid w:val="307D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0"/>
    <w:pPr>
      <w:ind w:firstLine="420"/>
    </w:pPr>
    <w:rPr>
      <w:sz w:val="21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2021-01-22T10:29:00Z</dcterms:created>
  <dc:creator>Administrator</dc:creator>
  <cp:lastModifiedBy>Administrator</cp:lastModifiedBy>
  <dcterms:modified xsi:type="dcterms:W3CDTF">2021-01-22T10:29:45Z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